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5" w:lineRule="auto"/>
        <w:ind w:right="430"/>
        <w:jc w:val="center"/>
        <w:rPr>
          <w:rFonts w:hint="eastAsia" w:ascii="黑体" w:hAnsi="黑体" w:eastAsia="黑体" w:cs="黑体"/>
          <w:b w:val="0"/>
          <w:bCs w:val="0"/>
          <w:color w:val="FF0000"/>
          <w:spacing w:val="-1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pacing w:val="-10"/>
          <w:sz w:val="44"/>
          <w:szCs w:val="44"/>
          <w:lang w:val="en-US" w:eastAsia="zh-CN"/>
        </w:rPr>
        <w:t xml:space="preserve"> 休宁中燃城市燃气发展有公司</w:t>
      </w:r>
    </w:p>
    <w:p>
      <w:pPr>
        <w:spacing w:before="104" w:line="215" w:lineRule="auto"/>
        <w:ind w:right="430"/>
        <w:jc w:val="center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3"/>
          <w:szCs w:val="23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3"/>
          <w:szCs w:val="23"/>
          <w:lang w:val="en-US" w:eastAsia="zh-CN" w:bidi="ar-SA"/>
        </w:rPr>
        <w:t>休燃营商〔2024〕005号</w:t>
      </w:r>
    </w:p>
    <w:p>
      <w:pPr>
        <w:spacing w:before="104" w:line="215" w:lineRule="auto"/>
        <w:ind w:left="2934" w:leftChars="273" w:right="430" w:hanging="2361" w:hangingChars="738"/>
        <w:rPr>
          <w:rFonts w:hint="eastAsia" w:ascii="宋体" w:hAnsi="宋体" w:eastAsia="宋体" w:cs="宋体"/>
          <w:b/>
          <w:bCs/>
          <w:spacing w:val="-1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17145</wp:posOffset>
                </wp:positionV>
                <wp:extent cx="3754755" cy="139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34060" y="1345565"/>
                          <a:ext cx="3754755" cy="139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15pt;margin-top:1.35pt;height:1.1pt;width:295.65pt;z-index:251659264;mso-width-relative:page;mso-height-relative:page;" filled="f" stroked="t" coordsize="21600,21600" o:gfxdata="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98xmbTAAAABQEAAA8AAAAAAAAAAQAgAAAAIgAAAGRycy9kb3ducmV2LnhtbFBLAQIUABQAAAAI&#10;AIdO4kAuvhDc8gEAALQDAAAOAAAAAAAAAAEAIAAAACIBAABkcnMvZTJvRG9jLnhtbFBLBQYAAAAA&#10;BgAGAFkBAACGBQAAAAA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04" w:line="215" w:lineRule="auto"/>
        <w:ind w:left="2796" w:leftChars="273" w:right="430" w:hanging="2223" w:hangingChars="738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  <w:lang w:eastAsia="zh-CN"/>
        </w:rPr>
        <w:t>休宁</w:t>
      </w: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中燃关于202</w:t>
      </w:r>
      <w:r>
        <w:rPr>
          <w:rFonts w:hint="eastAsia" w:ascii="宋体" w:hAnsi="宋体" w:eastAsia="宋体" w:cs="宋体"/>
          <w:b/>
          <w:bCs/>
          <w:spacing w:val="-10"/>
          <w:sz w:val="32"/>
          <w:szCs w:val="32"/>
          <w:lang w:val="en-US" w:eastAsia="zh-CN"/>
        </w:rPr>
        <w:t>4年3月</w:t>
      </w: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供气可靠性的分</w:t>
      </w: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析报告</w:t>
      </w:r>
    </w:p>
    <w:p>
      <w:pPr>
        <w:spacing w:line="251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310" w:lineRule="auto"/>
        <w:ind w:left="173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13"/>
          <w:sz w:val="23"/>
          <w:szCs w:val="23"/>
        </w:rPr>
        <w:t>一、评价方式和依据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10" w:lineRule="auto"/>
        <w:ind w:left="170" w:right="373" w:firstLine="449"/>
        <w:jc w:val="both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7"/>
        </w:rPr>
        <w:t>依据《</w:t>
      </w:r>
      <w:r>
        <w:rPr>
          <w:rFonts w:hint="eastAsia" w:ascii="仿宋" w:hAnsi="仿宋" w:eastAsia="仿宋" w:cs="仿宋"/>
          <w:spacing w:val="-7"/>
          <w:lang w:eastAsia="zh-CN"/>
        </w:rPr>
        <w:t>休宁</w:t>
      </w:r>
      <w:r>
        <w:rPr>
          <w:rFonts w:hint="eastAsia" w:ascii="仿宋" w:hAnsi="仿宋" w:eastAsia="仿宋" w:cs="仿宋"/>
          <w:spacing w:val="-7"/>
        </w:rPr>
        <w:t>中燃管道燃气供应可靠性管制实施方案(试</w:t>
      </w:r>
      <w:r>
        <w:rPr>
          <w:rFonts w:hint="eastAsia" w:ascii="仿宋" w:hAnsi="仿宋" w:eastAsia="仿宋" w:cs="仿宋"/>
          <w:spacing w:val="7"/>
        </w:rPr>
        <w:t xml:space="preserve"> </w:t>
      </w:r>
      <w:r>
        <w:rPr>
          <w:rFonts w:hint="eastAsia" w:ascii="仿宋" w:hAnsi="仿宋" w:eastAsia="仿宋" w:cs="仿宋"/>
          <w:spacing w:val="-2"/>
        </w:rPr>
        <w:t>行)》,采集数据来自生产运营中心，数据采集范围</w:t>
      </w:r>
      <w:r>
        <w:rPr>
          <w:rFonts w:hint="eastAsia" w:ascii="仿宋" w:hAnsi="仿宋" w:eastAsia="仿宋" w:cs="仿宋"/>
          <w:spacing w:val="-3"/>
        </w:rPr>
        <w:t>包含计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7"/>
        </w:rPr>
        <w:t>划性停气项目、次数及影响户数，研判时间</w:t>
      </w:r>
      <w:r>
        <w:rPr>
          <w:rFonts w:hint="eastAsia" w:ascii="仿宋" w:hAnsi="仿宋" w:eastAsia="仿宋" w:cs="仿宋"/>
          <w:spacing w:val="-8"/>
        </w:rPr>
        <w:t>为202</w:t>
      </w:r>
      <w:r>
        <w:rPr>
          <w:rFonts w:hint="eastAsia" w:cs="仿宋"/>
          <w:spacing w:val="-8"/>
          <w:lang w:val="en-US" w:eastAsia="zh-CN"/>
        </w:rPr>
        <w:t>4</w:t>
      </w:r>
      <w:r>
        <w:rPr>
          <w:rFonts w:hint="eastAsia" w:ascii="仿宋" w:hAnsi="仿宋" w:eastAsia="仿宋" w:cs="仿宋"/>
          <w:spacing w:val="-8"/>
        </w:rPr>
        <w:t>年</w:t>
      </w:r>
      <w:r>
        <w:rPr>
          <w:rFonts w:hint="eastAsia" w:cs="仿宋"/>
          <w:spacing w:val="-8"/>
          <w:lang w:val="en-US" w:eastAsia="zh-CN"/>
        </w:rPr>
        <w:t>3</w:t>
      </w:r>
      <w:r>
        <w:rPr>
          <w:rFonts w:hint="eastAsia" w:ascii="仿宋" w:hAnsi="仿宋" w:eastAsia="仿宋" w:cs="仿宋"/>
          <w:spacing w:val="-8"/>
        </w:rPr>
        <w:t>月1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11"/>
        </w:rPr>
        <w:t>日至202</w:t>
      </w:r>
      <w:r>
        <w:rPr>
          <w:rFonts w:hint="eastAsia" w:cs="仿宋"/>
          <w:spacing w:val="11"/>
          <w:lang w:val="en-US" w:eastAsia="zh-CN"/>
        </w:rPr>
        <w:t>4</w:t>
      </w:r>
      <w:r>
        <w:rPr>
          <w:rFonts w:hint="eastAsia" w:ascii="仿宋" w:hAnsi="仿宋" w:eastAsia="仿宋" w:cs="仿宋"/>
          <w:spacing w:val="11"/>
        </w:rPr>
        <w:t>年</w:t>
      </w:r>
      <w:r>
        <w:rPr>
          <w:rFonts w:hint="eastAsia" w:cs="仿宋"/>
          <w:spacing w:val="11"/>
          <w:lang w:val="en-US" w:eastAsia="zh-CN"/>
        </w:rPr>
        <w:t>3</w:t>
      </w:r>
      <w:r>
        <w:rPr>
          <w:rFonts w:hint="eastAsia" w:ascii="仿宋" w:hAnsi="仿宋" w:eastAsia="仿宋" w:cs="仿宋"/>
          <w:spacing w:val="11"/>
        </w:rPr>
        <w:t>月</w:t>
      </w:r>
      <w:r>
        <w:rPr>
          <w:rFonts w:hint="eastAsia" w:cs="仿宋"/>
          <w:spacing w:val="11"/>
          <w:lang w:val="en-US" w:eastAsia="zh-CN"/>
        </w:rPr>
        <w:t>31</w:t>
      </w:r>
      <w:r>
        <w:rPr>
          <w:rFonts w:hint="eastAsia" w:ascii="仿宋" w:hAnsi="仿宋" w:eastAsia="仿宋" w:cs="仿宋"/>
          <w:spacing w:val="11"/>
        </w:rPr>
        <w:t>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310" w:lineRule="auto"/>
        <w:ind w:left="173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13"/>
          <w:sz w:val="23"/>
          <w:szCs w:val="23"/>
        </w:rPr>
        <w:t>二、指标定义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10" w:lineRule="auto"/>
        <w:ind w:left="170" w:right="373" w:firstLine="449"/>
        <w:jc w:val="both"/>
        <w:textAlignment w:val="baseline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2"/>
        </w:rPr>
        <w:t>(1)用户平均计划停气时长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10" w:lineRule="auto"/>
        <w:ind w:left="170" w:right="373" w:firstLine="449"/>
        <w:jc w:val="both"/>
        <w:textAlignment w:val="baseline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2"/>
        </w:rPr>
        <w:t>定义：在评价期范围内，折合至每个用户的平均计划 停气时长。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10" w:lineRule="auto"/>
        <w:ind w:left="170" w:right="373" w:firstLine="449"/>
        <w:jc w:val="both"/>
        <w:textAlignment w:val="baseline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2"/>
        </w:rPr>
        <w:t>单位：小时/户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10" w:lineRule="auto"/>
        <w:ind w:left="170" w:right="373" w:firstLine="449"/>
        <w:jc w:val="both"/>
        <w:textAlignment w:val="baseline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2"/>
        </w:rPr>
        <w:t>计算方法： (每次计划停气实际停气时长×每次计划停 气用户数)/评价范围总户数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10" w:lineRule="auto"/>
        <w:ind w:left="170" w:right="373" w:firstLine="449"/>
        <w:jc w:val="both"/>
        <w:textAlignment w:val="baseline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2"/>
        </w:rPr>
        <w:t>(2)用户平均计划停气次数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10" w:lineRule="auto"/>
        <w:ind w:left="170" w:right="373" w:firstLine="449"/>
        <w:jc w:val="both"/>
        <w:textAlignment w:val="baseline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2"/>
        </w:rPr>
        <w:t>定义：在统计期间内，用户计划停气实际停气次数。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10" w:lineRule="auto"/>
        <w:ind w:left="170" w:right="373" w:firstLine="449"/>
        <w:jc w:val="both"/>
        <w:textAlignment w:val="baseline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2"/>
        </w:rPr>
        <w:t>单位：次/户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10" w:lineRule="auto"/>
        <w:ind w:left="170" w:right="373" w:firstLine="449"/>
        <w:jc w:val="both"/>
        <w:textAlignment w:val="baseline"/>
        <w:rPr>
          <w:rFonts w:hint="eastAsia" w:ascii="仿宋" w:hAnsi="仿宋" w:eastAsia="仿宋" w:cs="仿宋"/>
          <w:spacing w:val="-7"/>
        </w:rPr>
      </w:pPr>
      <w:r>
        <w:rPr>
          <w:rFonts w:hint="eastAsia" w:ascii="仿宋" w:hAnsi="仿宋" w:eastAsia="仿宋" w:cs="仿宋"/>
          <w:spacing w:val="-7"/>
        </w:rPr>
        <w:t>计算方法：每次计划停气用户数/评价范围总户数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5"/>
          <w:szCs w:val="25"/>
        </w:rPr>
        <w:sectPr>
          <w:footerReference r:id="rId5" w:type="default"/>
          <w:pgSz w:w="8150" w:h="11480"/>
          <w:pgMar w:top="975" w:right="828" w:bottom="768" w:left="1029" w:header="0" w:footer="629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both"/>
        <w:textAlignment w:val="baseline"/>
        <w:rPr>
          <w:rFonts w:hint="eastAsia" w:ascii="仿宋" w:hAnsi="仿宋" w:eastAsia="仿宋" w:cs="仿宋"/>
          <w:spacing w:val="-7"/>
          <w:sz w:val="23"/>
          <w:szCs w:val="23"/>
        </w:rPr>
      </w:pPr>
      <w:r>
        <w:rPr>
          <w:rFonts w:hint="eastAsia" w:ascii="仿宋" w:hAnsi="仿宋" w:eastAsia="仿宋" w:cs="仿宋"/>
          <w:spacing w:val="-7"/>
          <w:sz w:val="23"/>
          <w:szCs w:val="23"/>
        </w:rPr>
        <w:t>(3)平均每次计划停气用户数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both"/>
        <w:textAlignment w:val="baseline"/>
        <w:rPr>
          <w:rFonts w:hint="eastAsia" w:ascii="仿宋" w:hAnsi="仿宋" w:eastAsia="仿宋" w:cs="仿宋"/>
          <w:spacing w:val="-7"/>
          <w:sz w:val="23"/>
          <w:szCs w:val="23"/>
        </w:rPr>
      </w:pPr>
      <w:r>
        <w:rPr>
          <w:rFonts w:hint="eastAsia" w:ascii="仿宋" w:hAnsi="仿宋" w:eastAsia="仿宋" w:cs="仿宋"/>
          <w:spacing w:val="-7"/>
          <w:sz w:val="23"/>
          <w:szCs w:val="23"/>
        </w:rPr>
        <w:t>定义：在统计期间内，平均每次计划停气实际受影响的用户数。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both"/>
        <w:textAlignment w:val="baseline"/>
        <w:rPr>
          <w:rFonts w:hint="eastAsia" w:ascii="仿宋" w:hAnsi="仿宋" w:eastAsia="仿宋" w:cs="仿宋"/>
          <w:spacing w:val="-7"/>
          <w:sz w:val="23"/>
          <w:szCs w:val="23"/>
        </w:rPr>
      </w:pPr>
      <w:r>
        <w:rPr>
          <w:rFonts w:hint="eastAsia" w:ascii="仿宋" w:hAnsi="仿宋" w:eastAsia="仿宋" w:cs="仿宋"/>
          <w:spacing w:val="-7"/>
          <w:sz w:val="23"/>
          <w:szCs w:val="23"/>
        </w:rPr>
        <w:t>单位：次/户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both"/>
        <w:textAlignment w:val="baseline"/>
        <w:rPr>
          <w:rFonts w:hint="eastAsia" w:ascii="仿宋" w:hAnsi="仿宋" w:eastAsia="仿宋" w:cs="仿宋"/>
          <w:spacing w:val="-7"/>
          <w:sz w:val="23"/>
          <w:szCs w:val="23"/>
        </w:rPr>
      </w:pPr>
      <w:r>
        <w:rPr>
          <w:rFonts w:hint="eastAsia" w:ascii="仿宋" w:hAnsi="仿宋" w:eastAsia="仿宋" w:cs="仿宋"/>
          <w:spacing w:val="-7"/>
          <w:sz w:val="23"/>
          <w:szCs w:val="23"/>
        </w:rPr>
        <w:t>计算方法：每次计划停气用户数/计划停气总次数 (4)停气用户平均计划停气时长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both"/>
        <w:textAlignment w:val="baseline"/>
        <w:rPr>
          <w:rFonts w:hint="eastAsia" w:ascii="仿宋" w:hAnsi="仿宋" w:eastAsia="仿宋" w:cs="仿宋"/>
          <w:spacing w:val="-7"/>
          <w:sz w:val="23"/>
          <w:szCs w:val="23"/>
        </w:rPr>
      </w:pPr>
      <w:r>
        <w:rPr>
          <w:rFonts w:hint="eastAsia" w:ascii="仿宋" w:hAnsi="仿宋" w:eastAsia="仿宋" w:cs="仿宋"/>
          <w:spacing w:val="-7"/>
          <w:sz w:val="23"/>
          <w:szCs w:val="23"/>
        </w:rPr>
        <w:t>定义：在统计期间内，平均计划停气的实际停气时长。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both"/>
        <w:textAlignment w:val="baseline"/>
        <w:rPr>
          <w:rFonts w:hint="eastAsia" w:ascii="仿宋" w:hAnsi="仿宋" w:eastAsia="仿宋" w:cs="仿宋"/>
          <w:spacing w:val="-7"/>
          <w:sz w:val="23"/>
          <w:szCs w:val="23"/>
        </w:rPr>
      </w:pPr>
      <w:r>
        <w:rPr>
          <w:rFonts w:hint="eastAsia" w:ascii="仿宋" w:hAnsi="仿宋" w:eastAsia="仿宋" w:cs="仿宋"/>
          <w:spacing w:val="-7"/>
          <w:sz w:val="23"/>
          <w:szCs w:val="23"/>
        </w:rPr>
        <w:t>单位：小时/户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both"/>
        <w:textAlignment w:val="baseline"/>
        <w:rPr>
          <w:rFonts w:hint="eastAsia" w:ascii="仿宋" w:hAnsi="仿宋" w:eastAsia="仿宋" w:cs="仿宋"/>
          <w:spacing w:val="-7"/>
          <w:sz w:val="23"/>
          <w:szCs w:val="23"/>
        </w:rPr>
      </w:pPr>
      <w:r>
        <w:rPr>
          <w:rFonts w:hint="eastAsia" w:ascii="仿宋" w:hAnsi="仿宋" w:eastAsia="仿宋" w:cs="仿宋"/>
          <w:spacing w:val="-7"/>
          <w:sz w:val="23"/>
          <w:szCs w:val="23"/>
        </w:rPr>
        <w:t>计算方法： (每次计划停气的实际停气时长×每次计划停气用户数)/计划停气用户数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240" w:lineRule="auto"/>
        <w:ind w:right="373"/>
        <w:jc w:val="both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计算过程及结果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right="373" w:rightChars="0"/>
        <w:jc w:val="both"/>
        <w:textAlignment w:val="baseline"/>
        <w:rPr>
          <w:rFonts w:hint="eastAsia" w:cs="仿宋"/>
          <w:spacing w:val="-2"/>
          <w:lang w:val="en-US" w:eastAsia="zh-CN"/>
        </w:rPr>
      </w:pPr>
      <w:r>
        <w:rPr>
          <w:rFonts w:hint="eastAsia" w:cs="仿宋"/>
          <w:spacing w:val="-2"/>
          <w:lang w:val="en-US" w:eastAsia="zh-CN"/>
        </w:rPr>
        <w:t>（一）总体评价指标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right="373" w:rightChars="0" w:firstLine="452" w:firstLineChars="200"/>
        <w:jc w:val="both"/>
        <w:textAlignment w:val="baseline"/>
        <w:rPr>
          <w:rFonts w:hint="eastAsia" w:cs="仿宋"/>
          <w:spacing w:val="-2"/>
          <w:lang w:val="en-US" w:eastAsia="zh-CN"/>
        </w:rPr>
      </w:pPr>
      <w:r>
        <w:rPr>
          <w:rFonts w:hint="eastAsia" w:cs="仿宋"/>
          <w:spacing w:val="-2"/>
          <w:lang w:val="en-US" w:eastAsia="zh-CN"/>
        </w:rPr>
        <w:t>1.户均停气时长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right="373" w:rightChars="0" w:firstLine="452" w:firstLineChars="200"/>
        <w:jc w:val="both"/>
        <w:textAlignment w:val="baseline"/>
        <w:rPr>
          <w:rFonts w:hint="default" w:cs="仿宋"/>
          <w:spacing w:val="-2"/>
          <w:lang w:val="en-US" w:eastAsia="zh-CN"/>
        </w:rPr>
      </w:pPr>
      <w:r>
        <w:rPr>
          <w:rFonts w:hint="eastAsia" w:cs="仿宋"/>
          <w:spacing w:val="-2"/>
          <w:lang w:val="en-US" w:eastAsia="zh-CN"/>
        </w:rPr>
        <w:t>户均停气时长=</w:t>
      </w:r>
      <w:r>
        <w:rPr>
          <w:rFonts w:hint="eastAsia" w:cs="仿宋"/>
          <w:spacing w:val="-2"/>
          <w:position w:val="-10"/>
          <w:lang w:val="en-US" w:eastAsia="zh-CN"/>
        </w:rPr>
        <w:object>
          <v:shape id="_x0000_i1025" o:spt="75" type="#_x0000_t75" style="height:17pt;width: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m:oMath>
        <m:f>
          <m:fPr>
            <m:ctrlPr>
              <w:rPr>
                <w:rFonts w:ascii="Cambria Math" w:hAnsi="Cambria Math" w:cs="仿宋"/>
                <w:i/>
                <w:spacing w:val="-2"/>
                <w:lang w:val="en-US"/>
              </w:rPr>
            </m:ctrlPr>
          </m:fPr>
          <m:num>
            <m:r>
              <m:rPr>
                <m:sty m:val="b"/>
              </m:rP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kern w:val="0"/>
                <w:sz w:val="23"/>
                <w:szCs w:val="23"/>
                <w:lang w:val="en-US" w:eastAsia="en-US" w:bidi="ar-SA"/>
              </w:rPr>
              <m:t>∑</m:t>
            </m:r>
            <m:r>
              <m:rPr>
                <m:sty m:val="p"/>
              </m:rPr>
              <w:rPr>
                <w:rFonts w:hint="default" w:ascii="Cambria Math" w:hAnsi="Cambria Math" w:cs="仿宋"/>
                <w:spacing w:val="-2"/>
                <w:lang w:val="en-US" w:eastAsia="zh-CN"/>
              </w:rPr>
              <m:t>每次停气时间（小时）</m:t>
            </m:r>
            <m:r>
              <m:rPr>
                <m:sty m:val="p"/>
              </m:rPr>
              <w:rPr>
                <w:rFonts w:hint="default" w:ascii="Cambria Math" w:hAnsi="Cambria Math" w:cs="Arial"/>
                <w:spacing w:val="-2"/>
                <w:lang w:val="en-US" w:eastAsia="zh-CN"/>
              </w:rPr>
              <m:t>×每次停气户数</m:t>
            </m:r>
            <m:ctrlPr>
              <w:rPr>
                <w:rFonts w:ascii="Cambria Math" w:hAnsi="Cambria Math" w:cs="仿宋"/>
                <w:i/>
                <w:spacing w:val="-2"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仿宋"/>
                <w:spacing w:val="-2"/>
                <w:lang w:val="en-US" w:eastAsia="zh-CN"/>
              </w:rPr>
              <m:t>总用户数</m:t>
            </m:r>
            <m:ctrlPr>
              <w:rPr>
                <w:rFonts w:ascii="Cambria Math" w:hAnsi="Cambria Math" w:cs="仿宋"/>
                <w:i/>
                <w:spacing w:val="-2"/>
                <w:lang w:val="en-US"/>
              </w:rPr>
            </m:ctrlPr>
          </m:den>
        </m:f>
      </m:oMath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right="373" w:rightChars="0" w:firstLine="452" w:firstLineChars="200"/>
        <w:jc w:val="both"/>
        <w:textAlignment w:val="baseline"/>
        <w:rPr>
          <w:rFonts w:hint="eastAsia" w:cs="仿宋"/>
          <w:spacing w:val="-2"/>
          <w:lang w:val="en-US" w:eastAsia="zh-CN"/>
        </w:rPr>
      </w:pPr>
      <w:r>
        <w:rPr>
          <w:rFonts w:hint="eastAsia" w:cs="仿宋"/>
          <w:spacing w:val="-2"/>
          <w:lang w:val="en-US" w:eastAsia="zh-CN"/>
        </w:rPr>
        <w:t>户均停气时长=0小时/11767户=0小时/户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right="373" w:rightChars="0" w:firstLine="452" w:firstLineChars="200"/>
        <w:jc w:val="both"/>
        <w:textAlignment w:val="baseline"/>
        <w:rPr>
          <w:rFonts w:hint="eastAsia" w:cs="仿宋"/>
          <w:spacing w:val="-2"/>
          <w:lang w:val="en-US" w:eastAsia="zh-CN"/>
        </w:rPr>
      </w:pPr>
      <w:r>
        <w:rPr>
          <w:rFonts w:hint="eastAsia" w:cs="仿宋"/>
          <w:spacing w:val="-2"/>
          <w:lang w:val="en-US" w:eastAsia="zh-CN"/>
        </w:rPr>
        <w:t>2.平均供气可靠率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right="373" w:rightChars="0" w:firstLine="452" w:firstLineChars="200"/>
        <w:jc w:val="both"/>
        <w:textAlignment w:val="baseline"/>
        <w:rPr>
          <w:rFonts w:hint="eastAsia" w:hAnsi="Cambria Math" w:cs="Arial"/>
          <w:b w:val="0"/>
          <w:i w:val="0"/>
          <w:spacing w:val="-2"/>
          <w:lang w:val="en-US" w:eastAsia="zh-CN"/>
        </w:rPr>
      </w:pPr>
      <w:r>
        <w:rPr>
          <w:rFonts w:hint="eastAsia" w:cs="仿宋"/>
          <w:spacing w:val="-2"/>
          <w:lang w:val="en-US" w:eastAsia="zh-CN"/>
        </w:rPr>
        <w:t>平均供气可靠率=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>〔</w:t>
      </w:r>
      <m:oMath>
        <m:r>
          <m:rPr>
            <m:sty m:val="p"/>
          </m:rPr>
          <w:rPr>
            <w:rFonts w:hint="default" w:ascii="Cambria Math" w:hAnsi="微软雅黑" w:eastAsia="微软雅黑" w:cs="微软雅黑"/>
            <w:spacing w:val="-2"/>
            <w:lang w:val="en-US" w:eastAsia="zh-CN"/>
          </w:rPr>
          <m:t>1−</m:t>
        </m:r>
        <m:f>
          <m:fPr>
            <m:ctrlPr>
              <w:rPr>
                <w:rFonts w:ascii="Cambria Math" w:hAnsi="Cambria Math" w:cs="仿宋"/>
                <w:i/>
                <w:spacing w:val="-2"/>
                <w:lang w:val="en-US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仿宋"/>
                <w:spacing w:val="-2"/>
                <w:lang w:val="en-US" w:eastAsia="zh-CN"/>
              </w:rPr>
              <m:t>户均停气时长（小时）</m:t>
            </m:r>
            <m:ctrlPr>
              <w:rPr>
                <w:rFonts w:ascii="Cambria Math" w:hAnsi="Cambria Math" w:cs="仿宋"/>
                <w:i/>
                <w:spacing w:val="-2"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仿宋"/>
                <w:spacing w:val="-2"/>
                <w:lang w:val="en-US" w:eastAsia="zh-CN"/>
              </w:rPr>
              <m:t>统计期间时间（小时）</m:t>
            </m:r>
            <m:ctrlPr>
              <w:rPr>
                <w:rFonts w:ascii="Cambria Math" w:hAnsi="Cambria Math" w:cs="仿宋"/>
                <w:i/>
                <w:spacing w:val="-2"/>
                <w:lang w:val="en-US"/>
              </w:rPr>
            </m:ctrlPr>
          </m:den>
        </m:f>
      </m:oMath>
      <w:r>
        <w:rPr>
          <w:rFonts w:hint="eastAsia" w:ascii="微软雅黑" w:hAnsi="微软雅黑" w:eastAsia="微软雅黑" w:cs="微软雅黑"/>
          <w:i w:val="0"/>
          <w:spacing w:val="-2"/>
          <w:lang w:val="en-US"/>
        </w:rPr>
        <w:t>〕</w:t>
      </w:r>
      <m:oMath>
        <m:r>
          <m:rPr>
            <m:sty m:val="p"/>
          </m:rPr>
          <w:rPr>
            <w:rFonts w:hint="default" w:ascii="Cambria Math" w:hAnsi="Cambria Math" w:cs="Arial"/>
            <w:spacing w:val="-2"/>
            <w:lang w:val="en-US" w:eastAsia="zh-CN"/>
          </w:rPr>
          <m:t>×</m:t>
        </m:r>
      </m:oMath>
      <w:r>
        <w:rPr>
          <w:rFonts w:hint="eastAsia" w:hAnsi="Cambria Math" w:cs="Arial"/>
          <w:b w:val="0"/>
          <w:i w:val="0"/>
          <w:spacing w:val="-2"/>
          <w:lang w:val="en-US" w:eastAsia="zh-CN"/>
        </w:rPr>
        <w:t>100%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right="373" w:rightChars="0" w:firstLine="452" w:firstLineChars="200"/>
        <w:jc w:val="both"/>
        <w:textAlignment w:val="baseline"/>
        <w:rPr>
          <w:rFonts w:hint="eastAsia" w:hAnsi="Cambria Math" w:cs="Arial"/>
          <w:b w:val="0"/>
          <w:i w:val="0"/>
          <w:spacing w:val="-2"/>
          <w:lang w:val="en-US" w:eastAsia="zh-CN"/>
        </w:rPr>
      </w:pPr>
      <w:r>
        <w:rPr>
          <w:rFonts w:hint="eastAsia" w:hAnsi="Cambria Math" w:cs="Arial"/>
          <w:b w:val="0"/>
          <w:i w:val="0"/>
          <w:spacing w:val="-2"/>
          <w:lang w:val="en-US" w:eastAsia="zh-CN"/>
        </w:rPr>
        <w:t>平均供气可靠率=（1-0/744）*100%=100%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right="373" w:rightChars="0" w:firstLine="452" w:firstLineChars="200"/>
        <w:jc w:val="both"/>
        <w:textAlignment w:val="baseline"/>
        <w:rPr>
          <w:rFonts w:hint="default" w:hAnsi="Cambria Math" w:cs="Arial"/>
          <w:b w:val="0"/>
          <w:i w:val="0"/>
          <w:spacing w:val="-2"/>
          <w:lang w:val="en-US" w:eastAsia="zh-CN"/>
        </w:rPr>
      </w:pPr>
      <w:r>
        <w:rPr>
          <w:rFonts w:hint="eastAsia" w:hAnsi="Cambria Math" w:cs="Arial"/>
          <w:b w:val="0"/>
          <w:i w:val="0"/>
          <w:spacing w:val="-2"/>
          <w:lang w:val="en-US" w:eastAsia="zh-CN"/>
        </w:rPr>
        <w:t>3.户均停气频率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240" w:lineRule="auto"/>
        <w:ind w:right="373" w:rightChars="0"/>
        <w:jc w:val="both"/>
        <w:textAlignment w:val="baseline"/>
        <w:rPr>
          <w:rFonts w:hAnsi="Cambria Math" w:cs="仿宋"/>
          <w:i w:val="0"/>
          <w:spacing w:val="-2"/>
          <w:lang w:val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3"/>
          <w:kern w:val="0"/>
          <w:sz w:val="23"/>
          <w:szCs w:val="23"/>
          <w:lang w:val="en-US" w:eastAsia="zh-CN" w:bidi="ar-SA"/>
        </w:rPr>
        <w:t xml:space="preserve">       </w:t>
      </w:r>
      <w:r>
        <w:rPr>
          <w:rFonts w:hint="eastAsia" w:hAnsi="Cambria Math" w:cs="Arial"/>
          <w:b w:val="0"/>
          <w:i w:val="0"/>
          <w:spacing w:val="-2"/>
          <w:lang w:val="en-US" w:eastAsia="zh-CN"/>
        </w:rPr>
        <w:t>户均停气频率=</w:t>
      </w:r>
      <m:oMath>
        <m:f>
          <m:fPr>
            <m:ctrlPr>
              <w:rPr>
                <w:rFonts w:ascii="Cambria Math" w:hAnsi="Cambria Math" w:cs="仿宋"/>
                <w:i/>
                <w:spacing w:val="-2"/>
                <w:lang w:val="en-US"/>
              </w:rPr>
            </m:ctrlPr>
          </m:fPr>
          <m:num>
            <m:r>
              <m:rPr>
                <m:sty m:val="b"/>
              </m:rP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kern w:val="0"/>
                <w:sz w:val="23"/>
                <w:szCs w:val="23"/>
                <w:lang w:val="en-US" w:eastAsia="en-US" w:bidi="ar-SA"/>
              </w:rPr>
              <m:t>∑</m:t>
            </m:r>
            <m:r>
              <m:rPr>
                <m:sty m:val="p"/>
              </m:rPr>
              <w:rPr>
                <w:rFonts w:hint="default" w:ascii="Cambria Math" w:hAnsi="Cambria Math" w:cs="仿宋"/>
                <w:spacing w:val="-2"/>
                <w:lang w:val="en-US" w:eastAsia="zh-CN"/>
              </w:rPr>
              <m:t>每次停气户数</m:t>
            </m:r>
            <m:ctrlPr>
              <w:rPr>
                <w:rFonts w:ascii="Cambria Math" w:hAnsi="Cambria Math" w:cs="仿宋"/>
                <w:i/>
                <w:spacing w:val="-2"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仿宋"/>
                <w:spacing w:val="-2"/>
                <w:lang w:val="en-US" w:eastAsia="zh-CN"/>
              </w:rPr>
              <m:t>总用户数</m:t>
            </m:r>
            <m:ctrlPr>
              <w:rPr>
                <w:rFonts w:ascii="Cambria Math" w:hAnsi="Cambria Math" w:cs="仿宋"/>
                <w:i/>
                <w:spacing w:val="-2"/>
                <w:lang w:val="en-US"/>
              </w:rPr>
            </m:ctrlPr>
          </m:den>
        </m:f>
      </m:oMath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240" w:lineRule="auto"/>
        <w:ind w:right="373" w:rightChars="0" w:firstLine="678" w:firstLineChars="300"/>
        <w:jc w:val="both"/>
        <w:textAlignment w:val="baseline"/>
        <w:rPr>
          <w:rFonts w:hint="default" w:hAnsi="Cambria Math" w:cs="仿宋"/>
          <w:i w:val="0"/>
          <w:spacing w:val="-2"/>
          <w:lang w:val="en-US" w:eastAsia="zh-CN"/>
        </w:rPr>
      </w:pPr>
      <w:r>
        <w:rPr>
          <w:rFonts w:hint="eastAsia" w:hAnsi="Cambria Math" w:cs="仿宋"/>
          <w:i w:val="0"/>
          <w:spacing w:val="-2"/>
          <w:lang w:val="en-US" w:eastAsia="zh-CN"/>
        </w:rPr>
        <w:t>户均停气频率=户/户=0/11767=0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240" w:lineRule="auto"/>
        <w:ind w:right="373" w:rightChars="0"/>
        <w:jc w:val="both"/>
        <w:textAlignment w:val="baseline"/>
        <w:rPr>
          <w:rFonts w:hint="eastAsia" w:hAnsi="Cambria Math" w:cs="仿宋"/>
          <w:i w:val="0"/>
          <w:spacing w:val="-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both"/>
        <w:textAlignment w:val="baseline"/>
        <w:rPr>
          <w:spacing w:val="-7"/>
        </w:rPr>
      </w:pPr>
      <w:r>
        <w:rPr>
          <w:spacing w:val="-7"/>
        </w:rPr>
        <w:t>注：以上结果为</w:t>
      </w:r>
      <w:r>
        <w:rPr>
          <w:rFonts w:hint="eastAsia"/>
          <w:spacing w:val="-7"/>
          <w:lang w:eastAsia="zh-CN"/>
        </w:rPr>
        <w:t>休宁</w:t>
      </w:r>
      <w:r>
        <w:rPr>
          <w:spacing w:val="-7"/>
        </w:rPr>
        <w:t>中燃公司内部自行测算</w:t>
      </w:r>
      <w:r>
        <w:rPr>
          <w:rFonts w:hint="eastAsia"/>
          <w:spacing w:val="-7"/>
          <w:lang w:val="en-US" w:eastAsia="zh-CN"/>
        </w:rPr>
        <w:t>,</w:t>
      </w:r>
      <w:r>
        <w:rPr>
          <w:spacing w:val="-7"/>
        </w:rPr>
        <w:t>与世行及国内行业标准有误差属合理范围。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right="374"/>
        <w:jc w:val="both"/>
        <w:textAlignment w:val="baseline"/>
        <w:rPr>
          <w:spacing w:val="-7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both"/>
        <w:textAlignment w:val="baseline"/>
        <w:rPr>
          <w:spacing w:val="-7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right"/>
        <w:textAlignment w:val="baseline"/>
        <w:rPr>
          <w:spacing w:val="-7"/>
        </w:rPr>
      </w:pPr>
      <w:r>
        <w:rPr>
          <w:rFonts w:hint="eastAsia"/>
          <w:spacing w:val="-7"/>
          <w:lang w:val="en-US" w:eastAsia="zh-CN"/>
        </w:rPr>
        <w:t xml:space="preserve">     </w:t>
      </w:r>
      <w:r>
        <w:rPr>
          <w:rFonts w:hint="eastAsia"/>
          <w:spacing w:val="-7"/>
          <w:lang w:eastAsia="zh-CN"/>
        </w:rPr>
        <w:t>休宁中燃城市燃气发</w:t>
      </w:r>
      <w:r>
        <w:rPr>
          <w:spacing w:val="-7"/>
        </w:rPr>
        <w:t>展有限公司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170" w:right="374" w:firstLine="448"/>
        <w:jc w:val="center"/>
        <w:textAlignment w:val="baseline"/>
        <w:rPr>
          <w:spacing w:val="-7"/>
        </w:rPr>
      </w:pPr>
      <w:r>
        <w:rPr>
          <w:rFonts w:hint="eastAsia"/>
          <w:spacing w:val="-7"/>
          <w:lang w:val="en-US" w:eastAsia="zh-CN"/>
        </w:rPr>
        <w:t xml:space="preserve">               </w:t>
      </w:r>
      <w:r>
        <w:rPr>
          <w:spacing w:val="-7"/>
        </w:rPr>
        <w:t>202</w:t>
      </w:r>
      <w:r>
        <w:rPr>
          <w:rFonts w:hint="eastAsia"/>
          <w:spacing w:val="-7"/>
          <w:lang w:val="en-US" w:eastAsia="zh-CN"/>
        </w:rPr>
        <w:t>4年4</w:t>
      </w:r>
      <w:r>
        <w:rPr>
          <w:spacing w:val="-7"/>
        </w:rPr>
        <w:t>月</w:t>
      </w:r>
      <w:r>
        <w:rPr>
          <w:rFonts w:hint="eastAsia"/>
          <w:spacing w:val="-7"/>
          <w:lang w:val="en-US" w:eastAsia="zh-CN"/>
        </w:rPr>
        <w:t>3</w:t>
      </w:r>
      <w:r>
        <w:rPr>
          <w:spacing w:val="-7"/>
        </w:rPr>
        <w:t>日</w:t>
      </w:r>
    </w:p>
    <w:sectPr>
      <w:footerReference r:id="rId6" w:type="default"/>
      <w:pgSz w:w="8150" w:h="11520"/>
      <w:pgMar w:top="979" w:right="1222" w:bottom="791" w:left="1219" w:header="0" w:footer="5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2849"/>
      <w:rPr>
        <w:rFonts w:ascii="宋体" w:hAnsi="宋体" w:eastAsia="宋体" w:cs="宋体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137D2"/>
    <w:multiLevelType w:val="singleLevel"/>
    <w:tmpl w:val="439137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VmYjQ4MDFiMzA3MDkzOTEzMTI3YmU2NzcxZDdkMDkifQ=="/>
  </w:docVars>
  <w:rsids>
    <w:rsidRoot w:val="00000000"/>
    <w:rsid w:val="03252346"/>
    <w:rsid w:val="0F490B74"/>
    <w:rsid w:val="0FF845C7"/>
    <w:rsid w:val="12F033BB"/>
    <w:rsid w:val="141247B7"/>
    <w:rsid w:val="159D20C5"/>
    <w:rsid w:val="167102FD"/>
    <w:rsid w:val="1AE20590"/>
    <w:rsid w:val="33C04B72"/>
    <w:rsid w:val="3C3556A0"/>
    <w:rsid w:val="55DA7EA6"/>
    <w:rsid w:val="632A2404"/>
    <w:rsid w:val="6C9003D3"/>
    <w:rsid w:val="70B054D2"/>
    <w:rsid w:val="79226841"/>
    <w:rsid w:val="7D1A7D21"/>
    <w:rsid w:val="7F112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648</Words>
  <Characters>716</Characters>
  <TotalTime>10</TotalTime>
  <ScaleCrop>false</ScaleCrop>
  <LinksUpToDate>false</LinksUpToDate>
  <CharactersWithSpaces>752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2024-03-05T09:27:00Z</dcterms:created>
  <dc:creator>Kingsoft-PDF</dc:creator>
  <cp:lastModifiedBy>丁颜林</cp:lastModifiedBy>
  <dcterms:modified xsi:type="dcterms:W3CDTF">2024-04-03T03:39:43Z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2024-03-05T09:27:30Z</vt:filetime>
  </property>
  <property fmtid="{D5CDD505-2E9C-101B-9397-08002B2CF9AE}" pid="4" name="UsrData">
    <vt:lpwstr>65e674ff7d8934001f691333wl</vt:lpwstr>
  </property>
  <property fmtid="{D5CDD505-2E9C-101B-9397-08002B2CF9AE}" pid="5" name="KSOProductBuildVer">
    <vt:lpwstr>2052-12.1.0.16388</vt:lpwstr>
  </property>
  <property fmtid="{D5CDD505-2E9C-101B-9397-08002B2CF9AE}" pid="6" name="ICV">
    <vt:lpwstr>3325D461EA5C4CF7B3C586E95B0C24E1_12</vt:lpwstr>
  </property>
</Properties>
</file>